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DD" w:rsidRPr="00DC7AAD" w:rsidRDefault="00DC7AAD" w:rsidP="00C568DF">
      <w:r>
        <w:t xml:space="preserve">                                                      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ПРОГРАММА КУРСА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16199 Оператор  </w:t>
      </w:r>
      <w:proofErr w:type="gramStart"/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электронно-вычислительных</w:t>
      </w:r>
      <w:proofErr w:type="gramEnd"/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 вычислительных машин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«Оператор ЭВМ»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учащихся 10-11 классов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5D20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spellStart"/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Преподователь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курса: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Койлубаева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Кумисхан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Сулеймановна</w:t>
      </w:r>
      <w:proofErr w:type="spellEnd"/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95ADD" w:rsidRDefault="00A95ADD" w:rsidP="00A95AD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C0662" w:rsidRDefault="00A95ADD" w:rsidP="00A95AD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              </w:t>
      </w:r>
      <w:r w:rsidRPr="00A95AD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p w:rsidR="00C568DF" w:rsidRDefault="00C568DF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</w:p>
    <w:p w:rsidR="00C568DF" w:rsidRDefault="00C568DF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</w:p>
    <w:p w:rsidR="00C568DF" w:rsidRDefault="00C568DF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</w:p>
    <w:p w:rsidR="00A95ADD" w:rsidRPr="00A95ADD" w:rsidRDefault="00A95ADD" w:rsidP="002C0662">
      <w:pPr>
        <w:shd w:val="clear" w:color="auto" w:fill="FFFFFF" w:themeFill="background1"/>
        <w:tabs>
          <w:tab w:val="left" w:pos="1134"/>
        </w:tabs>
        <w:spacing w:line="360" w:lineRule="auto"/>
        <w:jc w:val="center"/>
        <w:rPr>
          <w:rFonts w:ascii="Calibri" w:eastAsia="Calibri" w:hAnsi="Calibri" w:cs="Times New Roman"/>
          <w:b/>
          <w:color w:val="FF0000"/>
        </w:rPr>
      </w:pPr>
      <w:bookmarkStart w:id="0" w:name="_GoBack"/>
      <w:bookmarkEnd w:id="0"/>
      <w:r w:rsidRPr="00A95ADD">
        <w:rPr>
          <w:rFonts w:ascii="Calibri" w:eastAsia="Calibri" w:hAnsi="Calibri" w:cs="Times New Roman"/>
          <w:b/>
          <w:color w:val="FF0000"/>
        </w:rPr>
        <w:t>Пояснительная записка</w:t>
      </w:r>
    </w:p>
    <w:p w:rsidR="00A95ADD" w:rsidRPr="00A95ADD" w:rsidRDefault="00A95ADD" w:rsidP="00A95AD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Федеральный государственный образовательный стандарт как совокупность обязательных требований к профессии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16199 Оператор электронно-вычислительных и вычислительных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машин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t>допускает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95ADD" w:rsidRPr="00A95ADD" w:rsidRDefault="00A95ADD" w:rsidP="00A95AD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предусмотренных программой подготовки квалифицированных рабочих.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В связи с вышеизложенным одной из главных задач, стоящих перед образованием,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эффективностькоторой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в немалой степени зависит от консолидации усилий становиться формирование готовности выпускника к профессиональной деятельности, через получение рабочей профессии, умений и навыков характеризующих личностную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социализированность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учащегося 10-11 классов.</w:t>
      </w:r>
    </w:p>
    <w:p w:rsidR="00A95ADD" w:rsidRPr="00A95ADD" w:rsidRDefault="00A95ADD" w:rsidP="00A95A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val="en-US" w:eastAsia="ru-RU"/>
        </w:rPr>
        <w:t>II</w:t>
      </w: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. 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 xml:space="preserve"> Характеристика профессиональной деятельности</w:t>
      </w:r>
      <w:r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 xml:space="preserve"> 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>выпускников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Область профессиональной деятельности выпускников: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ввод, хранение, обработка, передача и публикация цифровой информации, в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т.ч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 звука, изображений, видео и мультимедиа на персональном компьютере, а также в локальных и глобальных компьютерных сетях.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Объектами профессиональной деятельности выпускников являются: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аппаратное и программное обеспечение персональных компьютеров и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серверов</w:t>
      </w:r>
      <w:proofErr w:type="gram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;п</w:t>
      </w:r>
      <w:proofErr w:type="gram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ериферийное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оборудование; источники аудиовизуальной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информации;звуко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- и видеозаписывающее и воспроизводящее мультимедийное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оборудование;информационные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ресурсы локальных и глобальных компьютерных сетей.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autoSpaceDE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>I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val="en-US" w:eastAsia="ru-RU"/>
        </w:rPr>
        <w:t>II</w:t>
      </w:r>
      <w:r w:rsidRPr="00A95ADD">
        <w:rPr>
          <w:rFonts w:ascii="Times New Roman" w:eastAsia="Times New Roman" w:hAnsi="Times New Roman" w:cs="Times New Roman"/>
          <w:b/>
          <w:bCs/>
          <w:color w:val="FF0000"/>
          <w:kern w:val="32"/>
          <w:szCs w:val="24"/>
          <w:lang w:eastAsia="ru-RU"/>
        </w:rPr>
        <w:t>. ОРГАНИЗАЦИОННО-МЕТОДИЧЕСКИЕ ОСНОВЫ КУРСА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3.1. Цель и задачи дисциплины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  <w:r w:rsidRPr="00A95ADD"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  <w:t>3.1.1. Цели и задачи освоения дисциплины</w:t>
      </w:r>
    </w:p>
    <w:p w:rsidR="00A95ADD" w:rsidRPr="00A95ADD" w:rsidRDefault="00A95ADD" w:rsidP="00A95ADD">
      <w:pPr>
        <w:shd w:val="clear" w:color="auto" w:fill="FFFFFF"/>
        <w:autoSpaceDE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Calibri" w:hAnsi="Times New Roman" w:cs="Times New Roman"/>
          <w:szCs w:val="24"/>
          <w:lang w:eastAsia="ru-RU"/>
        </w:rPr>
        <w:t xml:space="preserve">   </w:t>
      </w:r>
      <w:proofErr w:type="spellStart"/>
      <w:r w:rsidRPr="00A95ADD">
        <w:rPr>
          <w:rFonts w:ascii="Times New Roman" w:eastAsia="Calibri" w:hAnsi="Times New Roman" w:cs="Times New Roman"/>
          <w:szCs w:val="24"/>
          <w:lang w:eastAsia="ru-RU"/>
        </w:rPr>
        <w:t>Целью</w:t>
      </w:r>
      <w:r w:rsidRPr="00A95ADD">
        <w:rPr>
          <w:rFonts w:ascii="Times New Roman" w:eastAsia="Calibri" w:hAnsi="Times New Roman" w:cs="Times New Roman"/>
          <w:bCs/>
          <w:szCs w:val="24"/>
          <w:lang w:eastAsia="ru-RU"/>
        </w:rPr>
        <w:t>освоения</w:t>
      </w:r>
      <w:proofErr w:type="spellEnd"/>
      <w:r w:rsidRPr="00A95ADD">
        <w:rPr>
          <w:rFonts w:ascii="Times New Roman" w:eastAsia="Calibri" w:hAnsi="Times New Roman" w:cs="Times New Roman"/>
          <w:szCs w:val="24"/>
          <w:lang w:eastAsia="ru-RU"/>
        </w:rPr>
        <w:t xml:space="preserve"> курса «</w:t>
      </w:r>
      <w:r w:rsidRPr="00A95ADD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Оператор ЭВМ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Pr="00A95ADD">
        <w:rPr>
          <w:rFonts w:ascii="Times New Roman" w:eastAsia="Times New Roman" w:hAnsi="Times New Roman" w:cs="Times New Roman"/>
          <w:szCs w:val="24"/>
          <w:lang w:eastAsia="ar-SA"/>
        </w:rPr>
        <w:t>выступает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приобретение знаний, умений и навыков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поподключению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кабельной системы персонального компьютера, периферийного и мультимедийного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оборудования;настройке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параметров функционирования персонального компьютера, периферийного и мультимедийного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оборудования;вводу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цифровой и аналоговой информации в персональный компьютер с различных носителей, периферийного и мультимедийного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оборудования;сканированию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, обработке и распознаванию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документов;конвертированиюмедиафайлов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в различные форматы, экспорта и импорта файлов в </w:t>
      </w:r>
      <w:r w:rsidRPr="00A95AD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различные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программы-редакторы;обработке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аудио-, визуального и мультимедийного контента с помощью специализированных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программ-редакторов;созданию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и воспроизведению видеороликов, презентаций, слайд-шоу,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медиафайлов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и другой итоговой продукции из исходных аудио, визуальных и мультимедийных </w:t>
      </w:r>
      <w:proofErr w:type="spellStart"/>
      <w:r w:rsidRPr="00A95ADD">
        <w:rPr>
          <w:rFonts w:ascii="Times New Roman" w:eastAsia="Times New Roman" w:hAnsi="Times New Roman" w:cs="Times New Roman"/>
          <w:szCs w:val="24"/>
          <w:lang w:eastAsia="ru-RU"/>
        </w:rPr>
        <w:t>компонентов;осуществлению</w:t>
      </w:r>
      <w:proofErr w:type="spellEnd"/>
      <w:r w:rsidRPr="00A95ADD">
        <w:rPr>
          <w:rFonts w:ascii="Times New Roman" w:eastAsia="Times New Roman" w:hAnsi="Times New Roman" w:cs="Times New Roman"/>
          <w:szCs w:val="24"/>
          <w:lang w:eastAsia="ru-RU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A95ADD" w:rsidRPr="00A95ADD" w:rsidRDefault="00A95ADD" w:rsidP="00A95ADD">
      <w:pPr>
        <w:shd w:val="clear" w:color="auto" w:fill="FFFFFF"/>
        <w:autoSpaceDE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bCs/>
          <w:color w:val="FF0000"/>
          <w:szCs w:val="24"/>
          <w:lang w:eastAsia="ru-RU"/>
        </w:rPr>
        <w:t>3.2. Требования к результатам освоения программы подготовки квалифицированных рабочих, служащих</w:t>
      </w:r>
    </w:p>
    <w:p w:rsidR="00A95ADD" w:rsidRPr="00A95ADD" w:rsidRDefault="00A95ADD" w:rsidP="00A95ADD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Выпускник, должен обладать общими компетенциями, включающими в себя способность: понимать сущность и социальную значимость своей будущей профессии, проявлять к ней устойчивый интерес (ОК-1); организовывать собственную деятельность, исходя из цели и способов ее достижения, определенных руководителем (ОК 2);анализировать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 (ОК 3);осуществлять поиск информации, необходимой для эффективного выполнения профессиональных задач (ОК 4);</w:t>
      </w:r>
    </w:p>
    <w:p w:rsidR="00A95ADD" w:rsidRPr="00A95ADD" w:rsidRDefault="00A95ADD" w:rsidP="00A95A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использовать информационно-коммуникационные технологии в профессиональной деятельности (ОК 5); работать в команде, эффективно общаться с коллегами, руководством, клиентами (ОК 6).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оборудование.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1.2. Выполнять ввод цифровой и аналоговой информации в персональный компьютер с различных носителей.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1.3. Конвертировать файлы с цифровой информацией в различные форматы.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1.4. Обрабатывать аудио и визуальный контент средствами звуковых, графических и видео-редакторов.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ПК 1.5. Создавать и воспроизводить видеоролики, презентации, слайд-шоу,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медиафайлы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ПК 2.1. Формировать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медиатеки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для структурированного хранения и каталогизации цифровой информации.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2.2. Управлять размещением цифровой информации на дисках персонального компьютера, а также дисковых хранилищах локальной и глобальной компьютерной сети.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2.3. Тиражировать мультимедиа контент на различных съемных носителях информации.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ПК 2.4. Публиковать мультимедиа контент в сети Интернет.</w:t>
      </w: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lastRenderedPageBreak/>
        <w:t>3.3. Требования к результатам освоения содержания дисциплины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szCs w:val="24"/>
          <w:lang w:eastAsia="ru-RU"/>
        </w:rPr>
        <w:t>В результате освоения дисциплины у учащихся 10-11 классов должны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szCs w:val="24"/>
          <w:lang w:eastAsia="ru-RU"/>
        </w:rPr>
        <w:t>владеть: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подключением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вводом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конвертированиеммедиафайлов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обработкой аудио-, визуального и мультимедийного контента с помощью специализированных программ-редакторов;</w:t>
      </w:r>
    </w:p>
    <w:p w:rsidR="00A95ADD" w:rsidRPr="00A95ADD" w:rsidRDefault="00A95ADD" w:rsidP="00A95ADD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567"/>
        <w:jc w:val="both"/>
        <w:rPr>
          <w:rFonts w:ascii="Times New Roman" w:eastAsia="Calibri" w:hAnsi="Times New Roman" w:cs="Times New Roman"/>
          <w:color w:val="333333"/>
          <w:szCs w:val="24"/>
        </w:rPr>
      </w:pP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лжен</w:t>
      </w:r>
      <w:proofErr w:type="spellEnd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обла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созданием и воспроизведением видеороликов, презентаций, слайд-шоу,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медиафайлов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и другой итоговой продукции из исходных аудио, визуальных и мультимедийных компонентов;</w:t>
      </w:r>
    </w:p>
    <w:p w:rsidR="00A95ADD" w:rsidRPr="00A95ADD" w:rsidRDefault="00A95ADD" w:rsidP="00A95ADD">
      <w:pPr>
        <w:numPr>
          <w:ilvl w:val="0"/>
          <w:numId w:val="2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осуществлением навигации по ресурсам, поиска, ввода и передачи данных с помощью технологий и сервисов сети Интернет.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уметь</w:t>
      </w:r>
      <w:r w:rsidRPr="00A95AD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: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графического интерфейса операционной системы и специализированных программ-редакторов;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распознавать сканированные текстовые документы с помощью программ распознавания текста;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вводить цифровую и аналоговую информацию в персональный компьютер с различных носителей, периферийного и мультимедийного оборудования;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различные форматы;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</w:t>
      </w:r>
      <w:r w:rsidRPr="00A95ADD">
        <w:rPr>
          <w:rFonts w:ascii="Times New Roman" w:eastAsia="Calibri" w:hAnsi="Times New Roman" w:cs="Times New Roman"/>
          <w:color w:val="333333"/>
          <w:szCs w:val="24"/>
        </w:rPr>
        <w:lastRenderedPageBreak/>
        <w:t xml:space="preserve">компьютер; обрабатывать аудио, визуальный контент и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медиафайлы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средствами звуковых, графических и видео-редакторов;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создавать видеоролики, презентации, слайд-шоу,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медиафайлы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и другую итоговую продукцию из исходных аудио, визуальных и мультимедийных компонентов; воспроизводить аудио, визуальный контент и </w:t>
      </w:r>
      <w:proofErr w:type="spellStart"/>
      <w:r w:rsidRPr="00A95ADD">
        <w:rPr>
          <w:rFonts w:ascii="Times New Roman" w:eastAsia="Calibri" w:hAnsi="Times New Roman" w:cs="Times New Roman"/>
          <w:color w:val="333333"/>
          <w:szCs w:val="24"/>
        </w:rPr>
        <w:t>медиафайлы</w:t>
      </w:r>
      <w:proofErr w:type="spell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средствами персонального компьютера и мультимедийного оборудования;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A95ADD" w:rsidRPr="00A95ADD" w:rsidRDefault="00A95ADD" w:rsidP="00A95ADD">
      <w:pPr>
        <w:numPr>
          <w:ilvl w:val="0"/>
          <w:numId w:val="3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вести отчетную и техническую документацию.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A95ADD">
        <w:rPr>
          <w:rFonts w:ascii="Times New Roman" w:eastAsia="Times New Roman" w:hAnsi="Times New Roman" w:cs="Times New Roman"/>
          <w:b/>
          <w:color w:val="333333"/>
          <w:szCs w:val="24"/>
          <w:lang w:eastAsia="ru-RU"/>
        </w:rPr>
        <w:t>знать: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устройство персональных компьютеров, основные блоки, функции и технические характеристики; архитектуру, состав, функции и классификацию операционных систем персонального компьютера; </w:t>
      </w:r>
    </w:p>
    <w:p w:rsidR="00A95ADD" w:rsidRPr="00A95ADD" w:rsidRDefault="00A95ADD" w:rsidP="00A95ADD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виды и назначение </w:t>
      </w:r>
      <w:r w:rsidRPr="00A95A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дать общим</w:t>
      </w: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 виды и назначение периферийных устройств, их устройство и принцип действия, интерфейсы подключения и правила эксплуатации;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виды и параметры форматов ауди</w:t>
      </w:r>
      <w:proofErr w:type="gramStart"/>
      <w:r w:rsidRPr="00A95ADD">
        <w:rPr>
          <w:rFonts w:ascii="Times New Roman" w:eastAsia="Calibri" w:hAnsi="Times New Roman" w:cs="Times New Roman"/>
          <w:color w:val="333333"/>
          <w:szCs w:val="24"/>
        </w:rPr>
        <w:t>о-</w:t>
      </w:r>
      <w:proofErr w:type="gramEnd"/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, графических, видео- и мультимедийных файлов и методы их конвертирования;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назначение, возможности, правила эксплуатации мультимедийного оборудования; основные типы интерфейсов для подключения мультимедийного оборудования;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основные приемы обработки цифровой информации;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 xml:space="preserve">назначение, разновидности и функциональные возможности программ обработки звука; 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333333"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A95ADD" w:rsidRPr="00A95ADD" w:rsidRDefault="00A95ADD" w:rsidP="00A95ADD">
      <w:pPr>
        <w:numPr>
          <w:ilvl w:val="0"/>
          <w:numId w:val="4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A95ADD">
        <w:rPr>
          <w:rFonts w:ascii="Times New Roman" w:eastAsia="Calibri" w:hAnsi="Times New Roman" w:cs="Times New Roman"/>
          <w:color w:val="333333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A95ADD" w:rsidRPr="00A95ADD" w:rsidRDefault="00A95ADD" w:rsidP="00A95ADD">
      <w:pPr>
        <w:spacing w:line="36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ADD" w:rsidRPr="00A95ADD" w:rsidRDefault="00A95ADD" w:rsidP="00A95A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</w:t>
      </w:r>
      <w:r w:rsidRPr="00A95A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V</w:t>
      </w:r>
      <w:r w:rsidRPr="00A95ADD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I</w:t>
      </w:r>
      <w:r w:rsidRPr="00A95A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 СТРУКТУРА И ПРИМЕРНОЕ СОДЕРЖАНИЕ УЧЕБНОЙ ДИСЦИПЛИНЫ</w:t>
      </w:r>
    </w:p>
    <w:p w:rsidR="00A95ADD" w:rsidRPr="00A95ADD" w:rsidRDefault="00A95ADD" w:rsidP="00A95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A95AD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6.1. Объем учебной дисциплины и виды учебной работы</w:t>
      </w:r>
    </w:p>
    <w:tbl>
      <w:tblPr>
        <w:tblW w:w="94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3"/>
        <w:gridCol w:w="2480"/>
      </w:tblGrid>
      <w:tr w:rsidR="00A95ADD" w:rsidRPr="00A95ADD" w:rsidTr="006663B5">
        <w:trPr>
          <w:trHeight w:val="347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95ADD" w:rsidRPr="00A95ADD" w:rsidTr="006663B5">
        <w:trPr>
          <w:trHeight w:val="215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49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272</w:t>
            </w: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190</w:t>
            </w:r>
          </w:p>
        </w:tc>
      </w:tr>
      <w:tr w:rsidR="00A95ADD" w:rsidRPr="00A95ADD" w:rsidTr="006663B5">
        <w:trPr>
          <w:trHeight w:val="238"/>
        </w:trPr>
        <w:tc>
          <w:tcPr>
            <w:tcW w:w="7013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480" w:type="dxa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rPr>
          <w:trHeight w:val="238"/>
        </w:trPr>
        <w:tc>
          <w:tcPr>
            <w:tcW w:w="9493" w:type="dxa"/>
            <w:gridSpan w:val="2"/>
            <w:shd w:val="clear" w:color="auto" w:fill="auto"/>
          </w:tcPr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  <w:tr w:rsidR="00A95ADD" w:rsidRPr="00A95ADD" w:rsidTr="006663B5">
        <w:trPr>
          <w:trHeight w:val="238"/>
        </w:trPr>
        <w:tc>
          <w:tcPr>
            <w:tcW w:w="9493" w:type="dxa"/>
            <w:gridSpan w:val="2"/>
            <w:shd w:val="clear" w:color="auto" w:fill="auto"/>
          </w:tcPr>
          <w:p w:rsid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A95ADD" w:rsidRPr="00A95ADD" w:rsidRDefault="00A95ADD" w:rsidP="00A95A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A95ADD" w:rsidRPr="00A95ADD" w:rsidRDefault="00A95ADD" w:rsidP="00A95ADD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</w:t>
      </w:r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6.2. ТЕМАТИЧЕСКИЙ ПЛАН </w:t>
      </w:r>
      <w:proofErr w:type="spellStart"/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курса</w:t>
      </w:r>
      <w:proofErr w:type="gramStart"/>
      <w:r w:rsidRPr="00A95A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</w:t>
      </w:r>
      <w:proofErr w:type="gramEnd"/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ператор</w:t>
      </w:r>
      <w:proofErr w:type="spellEnd"/>
      <w:r w:rsidRPr="00A95A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ЭВМ»</w:t>
      </w:r>
    </w:p>
    <w:p w:rsidR="00A95ADD" w:rsidRPr="00A95ADD" w:rsidRDefault="00A95ADD" w:rsidP="00A95ADD">
      <w:pPr>
        <w:shd w:val="clear" w:color="auto" w:fill="FFFFFF"/>
        <w:spacing w:after="0" w:line="36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6770"/>
        <w:gridCol w:w="993"/>
        <w:gridCol w:w="708"/>
        <w:gridCol w:w="1735"/>
      </w:tblGrid>
      <w:tr w:rsidR="00A95ADD" w:rsidRPr="00A95ADD" w:rsidTr="006663B5">
        <w:tc>
          <w:tcPr>
            <w:tcW w:w="993" w:type="dxa"/>
            <w:vMerge w:val="restart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0" w:type="dxa"/>
            <w:vMerge w:val="restart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и темы курса</w:t>
            </w:r>
          </w:p>
        </w:tc>
        <w:tc>
          <w:tcPr>
            <w:tcW w:w="3436" w:type="dxa"/>
            <w:gridSpan w:val="3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95ADD" w:rsidRPr="00A95ADD" w:rsidTr="006663B5">
        <w:tc>
          <w:tcPr>
            <w:tcW w:w="993" w:type="dxa"/>
            <w:vMerge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0" w:type="dxa"/>
            <w:vMerge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</w:t>
            </w:r>
            <w:proofErr w:type="spellEnd"/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/сем</w:t>
            </w:r>
          </w:p>
        </w:tc>
      </w:tr>
      <w:tr w:rsidR="00A95ADD" w:rsidRPr="00A95ADD" w:rsidTr="006663B5"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770" w:type="dxa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</w:t>
            </w:r>
          </w:p>
        </w:tc>
      </w:tr>
      <w:tr w:rsidR="00A95ADD" w:rsidRPr="00A95ADD" w:rsidTr="006663B5"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70" w:type="dxa"/>
          </w:tcPr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Предмет и задачи курса «Оператор ЭВМ»</w:t>
            </w:r>
          </w:p>
          <w:p w:rsidR="00A95ADD" w:rsidRPr="00A95ADD" w:rsidRDefault="00A95ADD" w:rsidP="00A95A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Раздел 1. Охрана труда и техника безопасности</w:t>
            </w:r>
          </w:p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Правовая основа охраны труда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Производственный травматизм и профессиональные заболевания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1.4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Безопасность труда при выполнении работ на ПК с использованием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 Электробезопасность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1.6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6663B5">
        <w:tc>
          <w:tcPr>
            <w:tcW w:w="7763" w:type="dxa"/>
            <w:gridSpan w:val="2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1.7 </w:t>
            </w:r>
            <w:r w:rsidRPr="00A95A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95ADD" w:rsidRDefault="00A95ADD" w:rsidP="00A95ADD"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</w:t>
      </w:r>
    </w:p>
    <w:tbl>
      <w:tblPr>
        <w:tblStyle w:val="a4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63"/>
        <w:gridCol w:w="993"/>
        <w:gridCol w:w="708"/>
        <w:gridCol w:w="1735"/>
      </w:tblGrid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Раздел 2. </w:t>
            </w: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Знакомство с аппаратными средствами ПК</w:t>
            </w:r>
          </w:p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2.2.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2.3.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2.4.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2.6.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2.7.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 2.8. </w:t>
            </w: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Раздел 3. Операционные системы</w:t>
            </w:r>
          </w:p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Работа в программах-оболочках (файловые менеджеры), выполнение основных операций с файлами и каталогами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3.5. Работа с ОС класса </w:t>
            </w:r>
            <w:proofErr w:type="spellStart"/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3.6. Работа с объектами ОС (файлами, папками, ярлыками) по заданным условиям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D" w:rsidRPr="00A95ADD" w:rsidTr="00160F82">
        <w:tc>
          <w:tcPr>
            <w:tcW w:w="7763" w:type="dxa"/>
          </w:tcPr>
          <w:p w:rsidR="00A95ADD" w:rsidRPr="00A95ADD" w:rsidRDefault="00A95ADD" w:rsidP="00A95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95ADD" w:rsidRPr="00A95ADD" w:rsidRDefault="00A95ADD" w:rsidP="00A95ADD">
            <w:pPr>
              <w:shd w:val="clear" w:color="auto" w:fill="FFFFFF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A95ADD" w:rsidRPr="00A95ADD" w:rsidRDefault="00A95ADD" w:rsidP="00A95ADD">
            <w:pPr>
              <w:shd w:val="clear" w:color="auto" w:fill="FFFFFF"/>
              <w:ind w:right="-108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4. Обеспечение информационной безопасности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компьютера с помощью антивирусных программ. Установка антивирусной программы.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документообороте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  <w:vAlign w:val="center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Знакомство с документами по установке, эксплуатации и охране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оборудованием и компьютерной оргтехникой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36045C" w:rsidRDefault="00160F82" w:rsidP="00160F82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5.2. Проведение фото и видеосъёмки и передача их на персональный компьютер.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запись на носители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информации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слоев видео, наложение видеоэффектов и переходов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помощью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tabs>
                <w:tab w:val="left" w:pos="1221"/>
              </w:tabs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  <w:p w:rsidR="00160F82" w:rsidRPr="0036045C" w:rsidRDefault="00160F82" w:rsidP="006663B5">
            <w:pPr>
              <w:tabs>
                <w:tab w:val="left" w:pos="1221"/>
              </w:tabs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текстовых редакторов.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rPr>
          <w:trHeight w:val="426"/>
        </w:trPr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7. Технология обработки числовой информации.</w:t>
            </w:r>
          </w:p>
          <w:p w:rsidR="00160F82" w:rsidRPr="0036045C" w:rsidRDefault="00160F82" w:rsidP="006663B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элементами таблицы.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Pr="006A0289">
              <w:rPr>
                <w:sz w:val="24"/>
                <w:szCs w:val="24"/>
              </w:rPr>
              <w:t xml:space="preserve">Создание запросов в БД. Работа с данными с использованием </w:t>
            </w:r>
            <w:r w:rsidRPr="006A0289">
              <w:rPr>
                <w:sz w:val="24"/>
                <w:szCs w:val="24"/>
              </w:rPr>
              <w:lastRenderedPageBreak/>
              <w:t>запросов в СУБД.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9. Технология создания и обработки графической и мультимедийной информации</w:t>
            </w:r>
          </w:p>
          <w:p w:rsidR="00160F82" w:rsidRPr="0036045C" w:rsidRDefault="00160F82" w:rsidP="006663B5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мультимедийной информации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proofErr w:type="spellStart"/>
            <w:r w:rsidRPr="006A0289">
              <w:rPr>
                <w:sz w:val="24"/>
                <w:szCs w:val="24"/>
                <w:lang w:val="en-US"/>
              </w:rPr>
              <w:t>ADOBEPhotoShop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отсканированными изображениями. Конвертация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изображения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9.15. Создание слайдов презентации с использованием графических объектов.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эффектами.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9.18. Запись презентации на различные носители. Конвертация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proofErr w:type="spellStart"/>
            <w:r w:rsidRPr="006A0289">
              <w:rPr>
                <w:bCs/>
                <w:sz w:val="24"/>
                <w:szCs w:val="24"/>
                <w:lang w:val="en-US"/>
              </w:rPr>
              <w:t>AdobePremiere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Конвертация файлов.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Программа </w:t>
            </w:r>
            <w:proofErr w:type="spellStart"/>
            <w:r w:rsidRPr="006A0289">
              <w:rPr>
                <w:sz w:val="24"/>
                <w:szCs w:val="24"/>
                <w:lang w:val="en-US"/>
              </w:rPr>
              <w:t>WindowsMovieMaker</w:t>
            </w:r>
            <w:proofErr w:type="spellEnd"/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Default="00160F82" w:rsidP="006663B5">
            <w:pPr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36045C">
              <w:rPr>
                <w:b/>
                <w:color w:val="FF0000"/>
                <w:sz w:val="24"/>
                <w:szCs w:val="24"/>
              </w:rPr>
              <w:t>Раздел 10. Публикация мультимедиа контента в сети Интернет</w:t>
            </w:r>
          </w:p>
          <w:p w:rsidR="00160F82" w:rsidRPr="0036045C" w:rsidRDefault="00160F82" w:rsidP="006663B5">
            <w:pPr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sz w:val="24"/>
                <w:szCs w:val="24"/>
              </w:rPr>
              <w:t xml:space="preserve">Работа с почтовым клиентом </w:t>
            </w:r>
            <w:proofErr w:type="spellStart"/>
            <w:r w:rsidRPr="006A0289">
              <w:rPr>
                <w:sz w:val="24"/>
                <w:szCs w:val="24"/>
              </w:rPr>
              <w:t>OutlookExpress</w:t>
            </w:r>
            <w:proofErr w:type="spellEnd"/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записи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6A0289">
              <w:rPr>
                <w:bCs/>
                <w:sz w:val="24"/>
                <w:szCs w:val="24"/>
                <w:lang w:val="en-US"/>
              </w:rPr>
              <w:t>MicrosoftFrontPage</w:t>
            </w:r>
            <w:proofErr w:type="spellEnd"/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</w:t>
            </w:r>
            <w:proofErr w:type="spellStart"/>
            <w:r w:rsidRPr="006A0289">
              <w:rPr>
                <w:sz w:val="24"/>
                <w:szCs w:val="24"/>
              </w:rPr>
              <w:t>InternetExplorer</w:t>
            </w:r>
            <w:proofErr w:type="spellEnd"/>
            <w:r w:rsidRPr="006A0289">
              <w:rPr>
                <w:sz w:val="24"/>
                <w:szCs w:val="24"/>
              </w:rPr>
              <w:t xml:space="preserve">.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Работа с поисковыми системами  </w:t>
            </w:r>
            <w:proofErr w:type="spellStart"/>
            <w:r w:rsidRPr="006A0289">
              <w:rPr>
                <w:sz w:val="24"/>
                <w:szCs w:val="24"/>
              </w:rPr>
              <w:t>Yandex</w:t>
            </w:r>
            <w:proofErr w:type="spellEnd"/>
            <w:r w:rsidRPr="006A0289">
              <w:rPr>
                <w:sz w:val="24"/>
                <w:szCs w:val="24"/>
              </w:rPr>
              <w:t xml:space="preserve">, </w:t>
            </w:r>
            <w:proofErr w:type="spellStart"/>
            <w:r w:rsidRPr="006A0289">
              <w:rPr>
                <w:sz w:val="24"/>
                <w:szCs w:val="24"/>
              </w:rPr>
              <w:t>Rambler</w:t>
            </w:r>
            <w:proofErr w:type="spellEnd"/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160F82" w:rsidRPr="000F47D1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60F82" w:rsidRPr="000F47D1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160F82" w:rsidRPr="000F47D1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160F82" w:rsidRPr="006A0289" w:rsidTr="00160F82">
        <w:tc>
          <w:tcPr>
            <w:tcW w:w="7763" w:type="dxa"/>
          </w:tcPr>
          <w:p w:rsidR="00160F82" w:rsidRPr="006A0289" w:rsidRDefault="00160F82" w:rsidP="006663B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160F82" w:rsidRPr="006A0289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160F82" w:rsidRPr="006A0289" w:rsidRDefault="00160F82" w:rsidP="006663B5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160F82" w:rsidRPr="006A0289" w:rsidRDefault="00160F82" w:rsidP="006663B5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95ADD" w:rsidRDefault="00A95ADD" w:rsidP="00A95ADD"/>
    <w:sectPr w:rsidR="00A9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14970"/>
    <w:multiLevelType w:val="hybridMultilevel"/>
    <w:tmpl w:val="2FA06EEA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D"/>
    <w:rsid w:val="00160F82"/>
    <w:rsid w:val="002C0662"/>
    <w:rsid w:val="00415A99"/>
    <w:rsid w:val="00631003"/>
    <w:rsid w:val="00A95ADD"/>
    <w:rsid w:val="00C568DF"/>
    <w:rsid w:val="00DC7AAD"/>
    <w:rsid w:val="00F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DD"/>
    <w:pPr>
      <w:ind w:left="720"/>
      <w:contextualSpacing/>
    </w:pPr>
  </w:style>
  <w:style w:type="table" w:styleId="a4">
    <w:name w:val="Table Grid"/>
    <w:basedOn w:val="a1"/>
    <w:uiPriority w:val="59"/>
    <w:rsid w:val="00A9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ADD"/>
    <w:pPr>
      <w:ind w:left="720"/>
      <w:contextualSpacing/>
    </w:pPr>
  </w:style>
  <w:style w:type="table" w:styleId="a4">
    <w:name w:val="Table Grid"/>
    <w:basedOn w:val="a1"/>
    <w:uiPriority w:val="59"/>
    <w:rsid w:val="00A9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2017-03-14T05:59:00Z</cp:lastPrinted>
  <dcterms:created xsi:type="dcterms:W3CDTF">2017-03-03T12:08:00Z</dcterms:created>
  <dcterms:modified xsi:type="dcterms:W3CDTF">2017-12-12T09:54:00Z</dcterms:modified>
</cp:coreProperties>
</file>